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C6E12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0" w:lineRule="atLeast"/>
        <w:ind w:left="0" w:right="0"/>
        <w:jc w:val="center"/>
        <w:rPr>
          <w:b/>
          <w:bCs/>
          <w:color w:val="4F4A4A"/>
          <w:sz w:val="36"/>
          <w:szCs w:val="36"/>
        </w:rPr>
      </w:pPr>
      <w:r>
        <w:rPr>
          <w:b/>
          <w:bCs/>
          <w:i w:val="0"/>
          <w:iCs w:val="0"/>
          <w:caps w:val="0"/>
          <w:color w:val="4F4A4A"/>
          <w:spacing w:val="0"/>
          <w:sz w:val="36"/>
          <w:szCs w:val="36"/>
          <w:bdr w:val="none" w:color="auto" w:sz="0" w:space="0"/>
          <w:shd w:val="clear" w:fill="FFFFFF"/>
        </w:rPr>
        <w:t>共青团中央关于提高政治站位　改进工作作风的六条规定</w:t>
      </w:r>
    </w:p>
    <w:p w14:paraId="18FF801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ascii="楷体" w:hAnsi="楷体" w:eastAsia="楷体" w:cs="楷体"/>
          <w:b w:val="0"/>
          <w:bCs w:val="0"/>
          <w:color w:val="707070"/>
          <w:sz w:val="27"/>
          <w:szCs w:val="27"/>
        </w:rPr>
      </w:pPr>
      <w:r>
        <w:rPr>
          <w:rFonts w:hint="eastAsia" w:ascii="楷体" w:hAnsi="楷体" w:eastAsia="楷体" w:cs="楷体"/>
          <w:b w:val="0"/>
          <w:bCs w:val="0"/>
          <w:i w:val="0"/>
          <w:iCs w:val="0"/>
          <w:caps w:val="0"/>
          <w:color w:val="707070"/>
          <w:spacing w:val="0"/>
          <w:sz w:val="27"/>
          <w:szCs w:val="27"/>
          <w:bdr w:val="none" w:color="auto" w:sz="0" w:space="0"/>
          <w:shd w:val="clear" w:fill="FFFFFF"/>
        </w:rPr>
        <w:t>（2018年7月5日共青团十八届中央书记处第一次会议审议批准</w:t>
      </w:r>
      <w:r>
        <w:rPr>
          <w:rFonts w:hint="eastAsia" w:ascii="楷体" w:hAnsi="楷体" w:eastAsia="楷体" w:cs="楷体"/>
          <w:b w:val="0"/>
          <w:bCs w:val="0"/>
          <w:i w:val="0"/>
          <w:iCs w:val="0"/>
          <w:caps w:val="0"/>
          <w:color w:val="707070"/>
          <w:spacing w:val="0"/>
          <w:sz w:val="27"/>
          <w:szCs w:val="27"/>
          <w:bdr w:val="none" w:color="auto" w:sz="0" w:space="0"/>
          <w:shd w:val="clear" w:fill="FFFFFF"/>
        </w:rPr>
        <w:br w:type="textWrapping"/>
      </w:r>
      <w:r>
        <w:rPr>
          <w:rFonts w:hint="eastAsia" w:ascii="楷体" w:hAnsi="楷体" w:eastAsia="楷体" w:cs="楷体"/>
          <w:b w:val="0"/>
          <w:bCs w:val="0"/>
          <w:i w:val="0"/>
          <w:iCs w:val="0"/>
          <w:caps w:val="0"/>
          <w:color w:val="707070"/>
          <w:spacing w:val="0"/>
          <w:sz w:val="27"/>
          <w:szCs w:val="27"/>
          <w:bdr w:val="none" w:color="auto" w:sz="0" w:space="0"/>
          <w:shd w:val="clear" w:fill="FFFFFF"/>
        </w:rPr>
        <w:t>2018年7月18日共青团中央发布）</w:t>
      </w:r>
    </w:p>
    <w:p w14:paraId="4B72508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ascii="微软雅黑" w:hAnsi="微软雅黑" w:eastAsia="微软雅黑" w:cs="微软雅黑"/>
          <w:b w:val="0"/>
          <w:bCs w:val="0"/>
          <w:i w:val="0"/>
          <w:iCs w:val="0"/>
          <w:caps w:val="0"/>
          <w:color w:val="464545"/>
          <w:spacing w:val="0"/>
          <w:sz w:val="24"/>
          <w:szCs w:val="24"/>
          <w:bdr w:val="none" w:color="auto" w:sz="0" w:space="0"/>
          <w:shd w:val="clear" w:fill="FFFFFF"/>
        </w:rPr>
        <w:t>　　为建设一支能担当党的青年工作使命、堪当青年榜样的团干部队伍，坚持从严从实、防微杜渐，作出以下规定。</w:t>
      </w:r>
    </w:p>
    <w:p w14:paraId="55F89B4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一、坚决反对官本位思想。严禁自我设计、投机钻营，伸手向组织要职务、要待遇；严禁为谋求个人升迁拉关系、跑门路、打招呼。</w:t>
      </w:r>
    </w:p>
    <w:p w14:paraId="7AF485F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二、坚决反对宗派主义。严禁组织和参加以团干部或团干部经历名义举行的各种聚会联谊活动；严禁搞小山头、小圈子、小团伙。</w:t>
      </w:r>
    </w:p>
    <w:p w14:paraId="3AB37BC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三、坚决反对脱离青年。严禁追逐名利，热衷于结交名人精英，漠视广大青年；严禁以“官”自居，抖威风、耍特权；严禁把联系青年当作秀，装样子、走过场。</w:t>
      </w:r>
    </w:p>
    <w:p w14:paraId="79E94CA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四、坚决反对飘浮作风。严禁空喊口号、不干实事，讲假话、讲大话空话；严禁好大喜功，讲排场、比声势；严禁报假数字、造假政绩；严禁搞短期行为、做表面文章、堆“盆景”工程。</w:t>
      </w:r>
    </w:p>
    <w:p w14:paraId="150EA07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五、坚决反对以公谋私。严禁拿团内代表委员遴选、评奖评优名额分配、工作评比评价等权力作交易、谋私利；严禁借社会赞助为个人造势、为亲友谋利。</w:t>
      </w:r>
    </w:p>
    <w:p w14:paraId="4BD3DA6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六、坚决反对慵懒散漫。严禁妄自菲薄、敷衍塞责，轻视工作价值，心浮气躁、眼高手低，不琢磨工作、老想着转岗；严禁挖坑算计，只谋人不谋事，世故圆滑、不讲原则；严禁不思进取、庸懒无为，怨天尤人、暮气沉沉。　</w:t>
      </w:r>
    </w:p>
    <w:p w14:paraId="79A51F2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团中央书记处同志、团中央委员会成员、团中央机关全体干部、团中央直属单位班子成员要带头模范遵守本规定，带领各级团干部坚定革命意志、发扬奋斗精神，保持蓬勃朝气、展现清风正气。</w:t>
      </w:r>
    </w:p>
    <w:p w14:paraId="23E731CA">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ZjZjRhY2NkODQzZTEzMTA4MDE4ZjEzYTFkNGJmMmUifQ=="/>
  </w:docVars>
  <w:rsids>
    <w:rsidRoot w:val="00000000"/>
    <w:rsid w:val="351B48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2024-09-19T01:23:03Z</dcterms:created>
  <dc:creator>AOC</dc:creator>
  <cp:lastModifiedBy>AOC</cp:lastModifiedBy>
  <dcterms:modified xsi:type="dcterms:W3CDTF">2024-09-19T01:23:29Z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0177553488ED4C2ABDEE0286C8CFBFA5_12</vt:lpwstr>
  </property>
</Properties>
</file>